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proofErr w:type="gramStart"/>
      <w:r>
        <w:t xml:space="preserve">компании </w:t>
      </w:r>
      <w:r w:rsidR="001A5AA9">
        <w:t xml:space="preserve"> ОАО</w:t>
      </w:r>
      <w:proofErr w:type="gramEnd"/>
      <w:r w:rsidR="001A5AA9">
        <w:t xml:space="preserve"> «ЗВИ» </w:t>
      </w:r>
      <w:r>
        <w:t>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 xml:space="preserve">Фактические показатели                    </w:t>
            </w:r>
            <w:r w:rsidR="001C7A1E">
              <w:t>за 2018</w:t>
            </w:r>
            <w:r>
              <w:t xml:space="preserve">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105174" w:rsidP="009C3766">
            <w:pPr>
              <w:jc w:val="center"/>
            </w:pPr>
            <w:r>
              <w:t>45,0335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105174" w:rsidRDefault="00105174" w:rsidP="00105174">
            <w:pPr>
              <w:jc w:val="center"/>
            </w:pPr>
            <w:r>
              <w:t>14,5233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105174" w:rsidP="009C3766">
            <w:pPr>
              <w:jc w:val="center"/>
            </w:pPr>
            <w:r>
              <w:t>0,3298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показ</w:t>
            </w:r>
            <w:r w:rsidR="001A5AA9">
              <w:t>атели                    за 2018</w:t>
            </w:r>
            <w:r>
              <w:t xml:space="preserve">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105174" w:rsidP="00C0240E">
            <w:pPr>
              <w:jc w:val="center"/>
            </w:pPr>
            <w:r>
              <w:t>7,0843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1A5AA9" w:rsidP="00C0240E">
            <w:pPr>
              <w:jc w:val="center"/>
            </w:pPr>
            <w:r>
              <w:t>3,3539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0,0887</w:t>
            </w:r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05174"/>
    <w:rsid w:val="001A5AA9"/>
    <w:rsid w:val="001C7A1E"/>
    <w:rsid w:val="00254563"/>
    <w:rsid w:val="00263AE6"/>
    <w:rsid w:val="00417F48"/>
    <w:rsid w:val="005500E8"/>
    <w:rsid w:val="00630CFF"/>
    <w:rsid w:val="00904950"/>
    <w:rsid w:val="00916D05"/>
    <w:rsid w:val="009919B0"/>
    <w:rsid w:val="009C3766"/>
    <w:rsid w:val="009F2709"/>
    <w:rsid w:val="009F464E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2019-05-22T13:19:00Z</dcterms:created>
  <dcterms:modified xsi:type="dcterms:W3CDTF">2019-05-22T13:34:00Z</dcterms:modified>
</cp:coreProperties>
</file>