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Pr="00B359F5">
              <w:rPr>
                <w:b/>
              </w:rPr>
              <w:t xml:space="preserve"> 2017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9B7793" w:rsidP="00B359F5">
            <w:r>
              <w:t xml:space="preserve">  октябрь</w:t>
            </w:r>
            <w:bookmarkStart w:id="0" w:name="_GoBack"/>
            <w:bookmarkEnd w:id="0"/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9B7793" w:rsidP="00652162">
            <w:r>
              <w:t xml:space="preserve">             66,290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9B7793" w:rsidP="00652162">
            <w:r>
              <w:t xml:space="preserve">             295,75</w:t>
            </w:r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25</cp:revision>
  <dcterms:created xsi:type="dcterms:W3CDTF">2018-10-18T08:23:00Z</dcterms:created>
  <dcterms:modified xsi:type="dcterms:W3CDTF">2018-10-19T08:23:00Z</dcterms:modified>
</cp:coreProperties>
</file>